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Rodriguez Jose Ramon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362708</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JUAN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00936-2708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POPULAR, INC.</w:t>
              </w:r>
            </w:hyperlink>
            <w:r>
              <w:rPr/>
              <w:t xml:space="preserve"> [ </w:t>
            </w:r>
            <w:r>
              <w:rPr>
                <w:rFonts w:ascii="Times;serif" w:hAnsi="Times;serif"/>
                <w:color w:val="0000FF"/>
                <w:sz w:val="24"/>
                <w:shd w:fill="FFFFFF" w:val="clear"/>
              </w:rPr>
              <w:t>BPOP</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16,487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Restricted Stock Units ("RSUs") received by the reporting person as a result of dividend equivalents accrued with respect to outstanding RSUs granted to the reporting person. Dividend equivalents are accrued at the same rate and at the same time as dividends are paid to ordinary shareholders. Dividend equivalents on RSUs are subject to the same terms and conditions as the underlying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are converted into an equivalent number of shares of common stock and issued to the reporting person on the 15th of August following the date of termination of service as a director.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9182" TargetMode="External"/><Relationship Id="rId5" Type="http://schemas.openxmlformats.org/officeDocument/2006/relationships/hyperlink" Target="http://www.sec.gov/cgi-bin/browse-edgar?action=getcompany&amp;CIK=00007639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3653</Characters>
  <CharactersWithSpaces>4270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